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2A52" w14:textId="77777777" w:rsidR="00B63B23" w:rsidRDefault="00B63B23">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7F44AF4" w14:textId="77777777" w:rsidR="00B63B23" w:rsidRDefault="00B63B23">
      <w:pPr>
        <w:rPr>
          <w:rFonts w:ascii="Times-Bold" w:hAnsi="Times-Bold"/>
          <w:b/>
          <w:snapToGrid w:val="0"/>
          <w:sz w:val="24"/>
        </w:rPr>
      </w:pPr>
    </w:p>
    <w:p w14:paraId="51EC5133" w14:textId="77777777" w:rsidR="00B63B23" w:rsidRDefault="00565848">
      <w:pPr>
        <w:rPr>
          <w:rFonts w:ascii="Times-Bold" w:hAnsi="Times-Bold"/>
          <w:b/>
          <w:snapToGrid w:val="0"/>
          <w:sz w:val="24"/>
        </w:rPr>
      </w:pPr>
      <w:r>
        <w:rPr>
          <w:rFonts w:ascii="Times-Bold" w:hAnsi="Times-Bold"/>
          <w:b/>
          <w:noProof/>
          <w:snapToGrid w:val="0"/>
          <w:sz w:val="24"/>
        </w:rPr>
        <w:drawing>
          <wp:inline distT="0" distB="0" distL="0" distR="0" wp14:anchorId="1C11E302" wp14:editId="753E772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71F3F435" w14:textId="77777777" w:rsidR="00B63B23" w:rsidRDefault="00B63B23">
      <w:pPr>
        <w:rPr>
          <w:rFonts w:ascii="Times-Bold" w:hAnsi="Times-Bold"/>
          <w:b/>
          <w:snapToGrid w:val="0"/>
          <w:sz w:val="24"/>
        </w:rPr>
      </w:pPr>
    </w:p>
    <w:p w14:paraId="36EC7790" w14:textId="77777777" w:rsidR="00B63B23" w:rsidRDefault="00B63B23">
      <w:pPr>
        <w:rPr>
          <w:rFonts w:ascii="Times-Bold" w:hAnsi="Times-Bold"/>
          <w:b/>
          <w:snapToGrid w:val="0"/>
          <w:sz w:val="24"/>
        </w:rPr>
      </w:pPr>
      <w:r>
        <w:rPr>
          <w:rFonts w:ascii="Times-Bold" w:hAnsi="Times-Bold"/>
          <w:b/>
          <w:snapToGrid w:val="0"/>
          <w:sz w:val="24"/>
        </w:rPr>
        <w:t>Lesson 4: Specific Heat of Peanuts</w:t>
      </w:r>
    </w:p>
    <w:p w14:paraId="28B38EC7" w14:textId="77777777" w:rsidR="00B63B23" w:rsidRDefault="00B63B23">
      <w:pPr>
        <w:pStyle w:val="BodyText"/>
      </w:pPr>
      <w:r>
        <w:t xml:space="preserve">Peanuts are legumes in the bean family. How does the burning of peanuts affect the temperature increase of the water? </w:t>
      </w:r>
    </w:p>
    <w:p w14:paraId="0B793C5E" w14:textId="77777777" w:rsidR="00B63B23" w:rsidRDefault="00B63B23">
      <w:pPr>
        <w:pStyle w:val="BodyText"/>
        <w:rPr>
          <w:rFonts w:ascii="Times-Bold" w:hAnsi="Times-Bold"/>
          <w:b/>
        </w:rPr>
      </w:pPr>
      <w:r>
        <w:tab/>
        <w:t xml:space="preserve">                              </w:t>
      </w:r>
      <w:r>
        <w:tab/>
        <w:t xml:space="preserve">     </w:t>
      </w:r>
      <w:r>
        <w:tab/>
      </w:r>
      <w:r>
        <w:tab/>
      </w:r>
      <w:r>
        <w:tab/>
        <w:t xml:space="preserve">   </w:t>
      </w:r>
      <w:r>
        <w:tab/>
      </w:r>
      <w:r>
        <w:tab/>
        <w:t xml:space="preserve"> </w:t>
      </w:r>
    </w:p>
    <w:p w14:paraId="450D8DFB" w14:textId="77777777" w:rsidR="00B63B23" w:rsidRDefault="00B63B23">
      <w:pPr>
        <w:jc w:val="both"/>
        <w:rPr>
          <w:rFonts w:ascii="Times-Bold" w:hAnsi="Times-Bold"/>
          <w:b/>
          <w:snapToGrid w:val="0"/>
          <w:sz w:val="24"/>
        </w:rPr>
      </w:pPr>
      <w:r>
        <w:rPr>
          <w:rFonts w:ascii="Times-Bold" w:hAnsi="Times-Bold"/>
          <w:b/>
          <w:snapToGrid w:val="0"/>
          <w:sz w:val="24"/>
        </w:rPr>
        <w:t>Doing the Science</w:t>
      </w:r>
    </w:p>
    <w:p w14:paraId="340CB9FD" w14:textId="77777777" w:rsidR="00B63B23" w:rsidRDefault="00B63B23">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6747F6A6" w14:textId="77777777" w:rsidR="00B63B23" w:rsidRDefault="00B63B23">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peanuts from the shelf to the balance to measure its mass.</w:t>
      </w:r>
    </w:p>
    <w:p w14:paraId="4ECE330B" w14:textId="77777777" w:rsidR="00B63B23" w:rsidRDefault="00B63B23">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 the “Mass of Peanuts Before Ignition” cell in Table 1 below.</w:t>
      </w:r>
    </w:p>
    <w:p w14:paraId="578906AF" w14:textId="77777777" w:rsidR="00B63B23" w:rsidRDefault="00B63B23">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peanuts from the balance to the hot plate underneath the flask of water.</w:t>
      </w:r>
    </w:p>
    <w:p w14:paraId="3ED251AC" w14:textId="77777777" w:rsidR="00B63B23" w:rsidRDefault="00B63B23">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Water Before Ignition.”</w:t>
      </w:r>
    </w:p>
    <w:p w14:paraId="2594151E" w14:textId="77777777" w:rsidR="00B63B23" w:rsidRDefault="00B63B23">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peanuts on fire. </w:t>
      </w:r>
    </w:p>
    <w:p w14:paraId="3CFAED60" w14:textId="77777777" w:rsidR="00B63B23" w:rsidRDefault="00B63B23">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01714EAD" w14:textId="77777777" w:rsidR="00B63B23" w:rsidRDefault="00B63B23">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72E3EB4E" w14:textId="77777777" w:rsidR="00B63B23" w:rsidRDefault="00B63B23">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peanuts on the balance and record the data in “Mass of Peanuts After Ignition”.</w:t>
      </w:r>
    </w:p>
    <w:p w14:paraId="2CC712D6" w14:textId="77777777" w:rsidR="00B63B23" w:rsidRDefault="00B63B23">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peanuts back onto the shelf.</w:t>
      </w:r>
    </w:p>
    <w:p w14:paraId="6C2A78BA" w14:textId="77777777" w:rsidR="00B63B23" w:rsidRDefault="00B63B23">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3466615F" w14:textId="77777777" w:rsidR="00B63B23" w:rsidRDefault="00B63B23">
      <w:pPr>
        <w:pStyle w:val="BodyTextIndent"/>
        <w:jc w:val="both"/>
      </w:pPr>
      <w:r>
        <w:t>12.</w:t>
      </w:r>
      <w:r>
        <w:tab/>
        <w:t>Click on “Hide Data” after analyzing your results.</w:t>
      </w:r>
    </w:p>
    <w:p w14:paraId="56B23F45" w14:textId="77777777" w:rsidR="00B63B23" w:rsidRDefault="00B63B23">
      <w:pPr>
        <w:pStyle w:val="BodyTextIndent"/>
        <w:jc w:val="both"/>
      </w:pPr>
      <w:r>
        <w:t>13.</w:t>
      </w:r>
      <w:r>
        <w:tab/>
        <w:t>Calculate the difference in mass by subtracting the “Mass of Peanuts After Ignition” from “Mass of Peanuts Before Ignition” and record the number in “Difference in Mass”.</w:t>
      </w:r>
    </w:p>
    <w:p w14:paraId="0F321808" w14:textId="77777777" w:rsidR="00B63B23" w:rsidRDefault="00B63B23">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0FD095D8" w14:textId="77777777" w:rsidR="00B63B23" w:rsidRDefault="00B63B23">
      <w:pPr>
        <w:rPr>
          <w:rFonts w:ascii="Times-Bold" w:hAnsi="Times-Bold"/>
          <w:b/>
          <w:snapToGrid w:val="0"/>
          <w:sz w:val="24"/>
        </w:rPr>
      </w:pPr>
    </w:p>
    <w:p w14:paraId="50113604" w14:textId="77777777" w:rsidR="00B63B23" w:rsidRDefault="00B63B23">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B63B23" w14:paraId="7A94C691" w14:textId="77777777">
        <w:tblPrEx>
          <w:tblCellMar>
            <w:top w:w="0" w:type="dxa"/>
            <w:bottom w:w="0" w:type="dxa"/>
          </w:tblCellMar>
        </w:tblPrEx>
        <w:trPr>
          <w:trHeight w:val="43"/>
        </w:trPr>
        <w:tc>
          <w:tcPr>
            <w:tcW w:w="1692" w:type="dxa"/>
            <w:vAlign w:val="center"/>
          </w:tcPr>
          <w:p w14:paraId="3F521A49" w14:textId="77777777" w:rsidR="00B63B23" w:rsidRDefault="00B63B23">
            <w:pPr>
              <w:jc w:val="center"/>
              <w:rPr>
                <w:rFonts w:ascii="Times-Bold" w:hAnsi="Times-Bold"/>
                <w:b/>
                <w:snapToGrid w:val="0"/>
                <w:sz w:val="22"/>
              </w:rPr>
            </w:pPr>
            <w:r>
              <w:rPr>
                <w:rFonts w:ascii="Times-Bold" w:hAnsi="Times-Bold"/>
                <w:b/>
                <w:snapToGrid w:val="0"/>
                <w:sz w:val="22"/>
              </w:rPr>
              <w:t>Mass of Peanuts Before Ignition</w:t>
            </w:r>
          </w:p>
        </w:tc>
        <w:tc>
          <w:tcPr>
            <w:tcW w:w="1692" w:type="dxa"/>
            <w:vAlign w:val="center"/>
          </w:tcPr>
          <w:p w14:paraId="4BC72C66" w14:textId="77777777" w:rsidR="00B63B23" w:rsidRDefault="00B63B23">
            <w:pPr>
              <w:jc w:val="center"/>
              <w:rPr>
                <w:rFonts w:ascii="Times-Bold" w:hAnsi="Times-Bold"/>
                <w:b/>
                <w:snapToGrid w:val="0"/>
                <w:sz w:val="22"/>
              </w:rPr>
            </w:pPr>
            <w:r>
              <w:rPr>
                <w:rFonts w:ascii="Times-Bold" w:hAnsi="Times-Bold"/>
                <w:b/>
                <w:snapToGrid w:val="0"/>
                <w:sz w:val="22"/>
              </w:rPr>
              <w:t>Mass of Peanuts After Ignition</w:t>
            </w:r>
          </w:p>
        </w:tc>
        <w:tc>
          <w:tcPr>
            <w:tcW w:w="1692" w:type="dxa"/>
            <w:vAlign w:val="center"/>
          </w:tcPr>
          <w:p w14:paraId="32FF22A4" w14:textId="77777777" w:rsidR="00B63B23" w:rsidRDefault="00B63B23">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00E0C267" w14:textId="77777777" w:rsidR="00B63B23" w:rsidRDefault="00B63B23">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498E8E35" w14:textId="77777777" w:rsidR="00B63B23" w:rsidRDefault="00B63B23">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7CF26835" w14:textId="77777777" w:rsidR="00B63B23" w:rsidRDefault="00B63B23">
            <w:pPr>
              <w:jc w:val="center"/>
              <w:rPr>
                <w:rFonts w:ascii="Times-Bold" w:hAnsi="Times-Bold"/>
                <w:b/>
                <w:snapToGrid w:val="0"/>
                <w:sz w:val="22"/>
              </w:rPr>
            </w:pPr>
            <w:r>
              <w:rPr>
                <w:rFonts w:ascii="Times-Bold" w:hAnsi="Times-Bold"/>
                <w:b/>
                <w:snapToGrid w:val="0"/>
                <w:sz w:val="22"/>
              </w:rPr>
              <w:t>Difference in Temperature</w:t>
            </w:r>
          </w:p>
        </w:tc>
      </w:tr>
      <w:tr w:rsidR="00B63B23" w14:paraId="59BE182B" w14:textId="77777777">
        <w:tblPrEx>
          <w:tblCellMar>
            <w:top w:w="0" w:type="dxa"/>
            <w:bottom w:w="0" w:type="dxa"/>
          </w:tblCellMar>
        </w:tblPrEx>
        <w:trPr>
          <w:trHeight w:val="1400"/>
        </w:trPr>
        <w:tc>
          <w:tcPr>
            <w:tcW w:w="1692" w:type="dxa"/>
            <w:vAlign w:val="center"/>
          </w:tcPr>
          <w:p w14:paraId="389298B2" w14:textId="77777777" w:rsidR="00B63B23" w:rsidRDefault="00B63B23">
            <w:pPr>
              <w:pStyle w:val="Heading2"/>
              <w:jc w:val="center"/>
            </w:pPr>
          </w:p>
        </w:tc>
        <w:tc>
          <w:tcPr>
            <w:tcW w:w="1692" w:type="dxa"/>
            <w:vAlign w:val="center"/>
          </w:tcPr>
          <w:p w14:paraId="6AF8AD6B" w14:textId="77777777" w:rsidR="00B63B23" w:rsidRDefault="00B63B23">
            <w:pPr>
              <w:jc w:val="center"/>
              <w:rPr>
                <w:rFonts w:ascii="Times-Bold" w:hAnsi="Times-Bold"/>
                <w:b/>
                <w:snapToGrid w:val="0"/>
                <w:sz w:val="24"/>
              </w:rPr>
            </w:pPr>
          </w:p>
        </w:tc>
        <w:tc>
          <w:tcPr>
            <w:tcW w:w="1692" w:type="dxa"/>
            <w:vAlign w:val="center"/>
          </w:tcPr>
          <w:p w14:paraId="6121CA05" w14:textId="77777777" w:rsidR="00B63B23" w:rsidRDefault="00B63B23">
            <w:pPr>
              <w:jc w:val="center"/>
              <w:rPr>
                <w:rFonts w:ascii="Times-Bold" w:hAnsi="Times-Bold"/>
                <w:b/>
                <w:snapToGrid w:val="0"/>
                <w:sz w:val="24"/>
              </w:rPr>
            </w:pPr>
          </w:p>
        </w:tc>
        <w:tc>
          <w:tcPr>
            <w:tcW w:w="1692" w:type="dxa"/>
            <w:vAlign w:val="center"/>
          </w:tcPr>
          <w:p w14:paraId="68500E3C" w14:textId="77777777" w:rsidR="00B63B23" w:rsidRDefault="00B63B23">
            <w:pPr>
              <w:jc w:val="center"/>
              <w:rPr>
                <w:rFonts w:ascii="Times-Bold" w:hAnsi="Times-Bold"/>
                <w:b/>
                <w:snapToGrid w:val="0"/>
                <w:sz w:val="24"/>
              </w:rPr>
            </w:pPr>
          </w:p>
        </w:tc>
        <w:tc>
          <w:tcPr>
            <w:tcW w:w="1692" w:type="dxa"/>
            <w:vAlign w:val="center"/>
          </w:tcPr>
          <w:p w14:paraId="623F0DA1" w14:textId="77777777" w:rsidR="00B63B23" w:rsidRDefault="00B63B23">
            <w:pPr>
              <w:jc w:val="center"/>
              <w:rPr>
                <w:rFonts w:ascii="Times-Bold" w:hAnsi="Times-Bold"/>
                <w:b/>
                <w:snapToGrid w:val="0"/>
                <w:sz w:val="24"/>
              </w:rPr>
            </w:pPr>
          </w:p>
        </w:tc>
        <w:tc>
          <w:tcPr>
            <w:tcW w:w="1692" w:type="dxa"/>
            <w:vAlign w:val="center"/>
          </w:tcPr>
          <w:p w14:paraId="27FAC0AB" w14:textId="77777777" w:rsidR="00B63B23" w:rsidRDefault="00B63B23">
            <w:pPr>
              <w:jc w:val="center"/>
              <w:rPr>
                <w:rFonts w:ascii="Times-Bold" w:hAnsi="Times-Bold"/>
                <w:b/>
                <w:snapToGrid w:val="0"/>
                <w:sz w:val="24"/>
              </w:rPr>
            </w:pPr>
          </w:p>
        </w:tc>
      </w:tr>
    </w:tbl>
    <w:p w14:paraId="6CB1FE5D" w14:textId="77777777" w:rsidR="00B63B23" w:rsidRDefault="00B63B23">
      <w:pPr>
        <w:rPr>
          <w:rFonts w:ascii="Times-Bold" w:hAnsi="Times-Bold"/>
          <w:b/>
          <w:snapToGrid w:val="0"/>
          <w:sz w:val="24"/>
        </w:rPr>
      </w:pPr>
    </w:p>
    <w:p w14:paraId="03782056" w14:textId="77777777" w:rsidR="00B63B23" w:rsidRDefault="00B63B23">
      <w:pPr>
        <w:rPr>
          <w:b/>
          <w:snapToGrid w:val="0"/>
          <w:sz w:val="24"/>
        </w:rPr>
      </w:pPr>
      <w:r>
        <w:rPr>
          <w:b/>
          <w:snapToGrid w:val="0"/>
          <w:sz w:val="24"/>
        </w:rPr>
        <w:t>Do You Understand?</w:t>
      </w:r>
    </w:p>
    <w:p w14:paraId="327D421C" w14:textId="77777777" w:rsidR="00B63B23" w:rsidRDefault="00B63B23">
      <w:pPr>
        <w:ind w:left="720" w:hanging="720"/>
        <w:rPr>
          <w:snapToGrid w:val="0"/>
          <w:sz w:val="24"/>
        </w:rPr>
      </w:pPr>
      <w:r>
        <w:rPr>
          <w:snapToGrid w:val="0"/>
          <w:sz w:val="24"/>
        </w:rPr>
        <w:t xml:space="preserve">1. </w:t>
      </w:r>
      <w:r>
        <w:rPr>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by burning the peanuts.</w:t>
      </w:r>
    </w:p>
    <w:p w14:paraId="0A5DEEDD" w14:textId="77777777" w:rsidR="00B63B23" w:rsidRDefault="00B63B23">
      <w:pPr>
        <w:rPr>
          <w:sz w:val="24"/>
        </w:rPr>
      </w:pPr>
    </w:p>
    <w:p w14:paraId="50A13AB9" w14:textId="77777777" w:rsidR="00B63B23" w:rsidRDefault="00B63B23">
      <w:pPr>
        <w:ind w:left="720" w:hanging="720"/>
        <w:rPr>
          <w:sz w:val="24"/>
        </w:rPr>
      </w:pPr>
    </w:p>
    <w:p w14:paraId="5456AC03" w14:textId="77777777" w:rsidR="00B63B23" w:rsidRDefault="00B63B23">
      <w:pPr>
        <w:ind w:left="720" w:hanging="720"/>
        <w:rPr>
          <w:sz w:val="24"/>
        </w:rPr>
      </w:pPr>
      <w:r>
        <w:rPr>
          <w:sz w:val="24"/>
        </w:rPr>
        <w:t>2.</w:t>
      </w:r>
      <w:r>
        <w:rPr>
          <w:sz w:val="24"/>
        </w:rPr>
        <w:tab/>
        <w:t>Determine the heat content of the peanut. To do this, divide the number of calories released by burning the peanut by the difference in the peanut’s mass.</w:t>
      </w:r>
    </w:p>
    <w:sectPr w:rsidR="00B63B2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23"/>
    <w:rsid w:val="004F1EF1"/>
    <w:rsid w:val="00565848"/>
    <w:rsid w:val="0078008F"/>
    <w:rsid w:val="00B6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71EE4"/>
  <w15:chartTrackingRefBased/>
  <w15:docId w15:val="{543C35EE-10F4-4448-A446-225D02F4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2020-12-15T17:03:00Z</dcterms:created>
  <dcterms:modified xsi:type="dcterms:W3CDTF">2020-12-15T17:03:00Z</dcterms:modified>
</cp:coreProperties>
</file>